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C7ED5" w:rsidRDefault="00AC7ED5" w:rsidP="00AC7ED5">
      <w:pPr>
        <w:spacing w:after="0"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Student’s Name </w:t>
      </w:r>
    </w:p>
    <w:p w:rsidR="00AC7ED5" w:rsidRDefault="00AC7ED5" w:rsidP="00AC7E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AC7ED5" w:rsidRDefault="00AC7ED5" w:rsidP="00AC7E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Course </w:t>
      </w:r>
    </w:p>
    <w:p w:rsidR="00AC7ED5" w:rsidRDefault="00AC7ED5" w:rsidP="00AC7ED5">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AC7ED5" w:rsidRDefault="00AC7ED5" w:rsidP="00AC7ED5">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from Four Centuries</w:t>
      </w:r>
    </w:p>
    <w:p w:rsidR="00AC7ED5" w:rsidRPr="00AC7ED5" w:rsidRDefault="00AC7ED5" w:rsidP="00AC7ED5">
      <w:pPr>
        <w:spacing w:after="0" w:line="480" w:lineRule="auto"/>
        <w:rPr>
          <w:rFonts w:ascii="Times New Roman" w:hAnsi="Times New Roman" w:cs="Times New Roman"/>
          <w:b/>
          <w:sz w:val="24"/>
          <w:szCs w:val="24"/>
        </w:rPr>
      </w:pPr>
      <w:r w:rsidRPr="00AC7ED5">
        <w:rPr>
          <w:rFonts w:ascii="Times New Roman" w:hAnsi="Times New Roman" w:cs="Times New Roman"/>
          <w:b/>
          <w:sz w:val="24"/>
          <w:szCs w:val="24"/>
        </w:rPr>
        <w:t>Beowulf-Poet and Anglo-Saxon Era</w:t>
      </w:r>
    </w:p>
    <w:p w:rsidR="00AC7ED5" w:rsidRPr="00AC7ED5" w:rsidRDefault="00AC7ED5" w:rsidP="00AC7ED5">
      <w:pPr>
        <w:spacing w:after="0" w:line="480" w:lineRule="auto"/>
        <w:ind w:firstLine="720"/>
        <w:rPr>
          <w:rFonts w:ascii="Times New Roman" w:hAnsi="Times New Roman" w:cs="Times New Roman"/>
          <w:sz w:val="24"/>
          <w:szCs w:val="24"/>
        </w:rPr>
      </w:pPr>
      <w:r w:rsidRPr="00AC7ED5">
        <w:rPr>
          <w:rFonts w:ascii="Times New Roman" w:hAnsi="Times New Roman" w:cs="Times New Roman"/>
          <w:sz w:val="24"/>
          <w:szCs w:val="24"/>
        </w:rPr>
        <w:t>Beowulf was a poet who wrote epic poems between the 8th and early 11th centuries. Beowulf’s poems are considered to be the oldest surviving poems written in Old English. It has also been cited as one of the most significant literary works of Old English. Beowulf is a poem that describes the heroic acts of the great warriors in the 8th century. In the poem, Beowulf rescues Hroogar, the king of the Danes who was attacked by a monster. Beowulf’s poems examine heroism and regrets of paganism. In these poems, the poet examines themes such as emotions, money, worth, and prestige as well as a man’s role in society (Beacham Group 1). For example, in the poem, “Beowulf” Beowulf goes home after killing the monster and later becomes king of the Geats. As common with the other poets dur</w:t>
      </w:r>
      <w:r>
        <w:rPr>
          <w:rFonts w:ascii="Times New Roman" w:hAnsi="Times New Roman" w:cs="Times New Roman"/>
          <w:sz w:val="24"/>
          <w:szCs w:val="24"/>
        </w:rPr>
        <w:t xml:space="preserve">ing the Anglo-Saxon poetry era </w:t>
      </w:r>
      <w:r w:rsidRPr="00AC7ED5">
        <w:rPr>
          <w:rFonts w:ascii="Times New Roman" w:hAnsi="Times New Roman" w:cs="Times New Roman"/>
          <w:sz w:val="24"/>
          <w:szCs w:val="24"/>
        </w:rPr>
        <w:t>Beowulf highlights worth and prestige as well as a man’s role in his poem “Beowulf.” Beowulf’s poems provide a clear picture of the political, social, and religious life of the Anglo-Saxon era.</w:t>
      </w:r>
    </w:p>
    <w:p w:rsidR="00AC7ED5" w:rsidRPr="00AC7ED5" w:rsidRDefault="00AC7ED5" w:rsidP="00AC7ED5">
      <w:pPr>
        <w:spacing w:after="0" w:line="480" w:lineRule="auto"/>
        <w:rPr>
          <w:rFonts w:ascii="Times New Roman" w:hAnsi="Times New Roman" w:cs="Times New Roman"/>
          <w:b/>
          <w:sz w:val="24"/>
          <w:szCs w:val="24"/>
        </w:rPr>
      </w:pPr>
      <w:r w:rsidRPr="00AC7ED5">
        <w:rPr>
          <w:rFonts w:ascii="Times New Roman" w:hAnsi="Times New Roman" w:cs="Times New Roman"/>
          <w:b/>
          <w:sz w:val="24"/>
          <w:szCs w:val="24"/>
        </w:rPr>
        <w:t>Shakespeare’s and the Elizabethan Era</w:t>
      </w:r>
    </w:p>
    <w:p w:rsidR="00AC7ED5" w:rsidRPr="00AC7ED5" w:rsidRDefault="00AC7ED5" w:rsidP="00AC7ED5">
      <w:pPr>
        <w:spacing w:after="0" w:line="480" w:lineRule="auto"/>
        <w:ind w:firstLine="720"/>
        <w:rPr>
          <w:rFonts w:ascii="Times New Roman" w:hAnsi="Times New Roman" w:cs="Times New Roman"/>
          <w:sz w:val="24"/>
          <w:szCs w:val="24"/>
        </w:rPr>
      </w:pPr>
      <w:r w:rsidRPr="00AC7ED5">
        <w:rPr>
          <w:rFonts w:ascii="Times New Roman" w:hAnsi="Times New Roman" w:cs="Times New Roman"/>
          <w:sz w:val="24"/>
          <w:szCs w:val="24"/>
        </w:rPr>
        <w:t xml:space="preserve">Shakespeare wrote his poems during the Elizabethan period (1558-1603). This was the reign of Queen Elizabeth I, which has been described as the golden age in English history. The Elizabethan period is popular in Literature history because it is when most of the playwrights, like Shakespeare, created theatre performance. During this period, literature was performed, and art expressed in theatre. Like most playwrights like Shakespeare created poems that involved </w:t>
      </w:r>
      <w:r w:rsidRPr="00AC7ED5">
        <w:rPr>
          <w:rFonts w:ascii="Times New Roman" w:hAnsi="Times New Roman" w:cs="Times New Roman"/>
          <w:sz w:val="24"/>
          <w:szCs w:val="24"/>
        </w:rPr>
        <w:lastRenderedPageBreak/>
        <w:t>comedies and tragedies. Shakespeare was a poet as well as a playwright. Most of his plays are still relevant even in the 21st century. Contrary to the previous eras, the Elizabethan age in the 17th century inspired national pride (Michael 724). Even though most of his poems except sonnets have been highly criticized, Shakespeare’s poetry examined some of the significant historical topics that have remained relevant even in the 21st century. For example, “Hamlet” and “Romeo and Juliet” are among the top tragedies that Shakespeare wrote during this period that has since been part of literature courses, even the current society.</w:t>
      </w:r>
    </w:p>
    <w:p w:rsidR="00AC7ED5" w:rsidRPr="00AC7ED5" w:rsidRDefault="00AC7ED5" w:rsidP="00AC7ED5">
      <w:pPr>
        <w:spacing w:after="0" w:line="480" w:lineRule="auto"/>
        <w:rPr>
          <w:rFonts w:ascii="Times New Roman" w:hAnsi="Times New Roman" w:cs="Times New Roman"/>
          <w:b/>
          <w:sz w:val="24"/>
          <w:szCs w:val="24"/>
        </w:rPr>
      </w:pPr>
      <w:r w:rsidRPr="00AC7ED5">
        <w:rPr>
          <w:rFonts w:ascii="Times New Roman" w:hAnsi="Times New Roman" w:cs="Times New Roman"/>
          <w:b/>
          <w:sz w:val="24"/>
          <w:szCs w:val="24"/>
        </w:rPr>
        <w:t>William Butler Yeats in 20</w:t>
      </w:r>
      <w:r w:rsidRPr="00AC7ED5">
        <w:rPr>
          <w:rFonts w:ascii="Times New Roman" w:hAnsi="Times New Roman" w:cs="Times New Roman"/>
          <w:b/>
          <w:sz w:val="24"/>
          <w:szCs w:val="24"/>
          <w:vertAlign w:val="superscript"/>
        </w:rPr>
        <w:t>th</w:t>
      </w:r>
      <w:r w:rsidRPr="00AC7ED5">
        <w:rPr>
          <w:rFonts w:ascii="Times New Roman" w:hAnsi="Times New Roman" w:cs="Times New Roman"/>
          <w:b/>
          <w:sz w:val="24"/>
          <w:szCs w:val="24"/>
        </w:rPr>
        <w:t xml:space="preserve"> Century </w:t>
      </w:r>
    </w:p>
    <w:p w:rsidR="00AC7ED5" w:rsidRPr="00AC7ED5" w:rsidRDefault="00AC7ED5" w:rsidP="00AC7ED5">
      <w:pPr>
        <w:spacing w:after="0" w:line="480" w:lineRule="auto"/>
        <w:ind w:firstLine="720"/>
        <w:rPr>
          <w:rFonts w:ascii="Times New Roman" w:hAnsi="Times New Roman" w:cs="Times New Roman"/>
          <w:sz w:val="24"/>
          <w:szCs w:val="24"/>
        </w:rPr>
      </w:pPr>
      <w:r w:rsidRPr="00AC7ED5">
        <w:rPr>
          <w:rFonts w:ascii="Times New Roman" w:hAnsi="Times New Roman" w:cs="Times New Roman"/>
          <w:sz w:val="24"/>
          <w:szCs w:val="24"/>
        </w:rPr>
        <w:t>Yeats, like the other authors discussed above, was a poet who wrote in the 20th century. The Irish poetry contributed significantly to Irish literary establishment as well as the advancement of theatrical literature in Irish and across Europe. Apart from poems, Yeats also wrote plays combined in “Four Plays for Dancers) published in 1921 (World Almanac Education Group 4). Yeats’ interests in writing include mysticism, spiritualism, occultism, and astrology. One of his poems, like “The Wanderings of Oisin,” is based on Irish mythology that highlights one of his important themes, the comparison of the life of contemplation and life of action.</w:t>
      </w:r>
    </w:p>
    <w:p w:rsidR="00AC7ED5" w:rsidRPr="00AC7ED5" w:rsidRDefault="00AC7ED5" w:rsidP="00AC7ED5">
      <w:pPr>
        <w:spacing w:after="0" w:line="480" w:lineRule="auto"/>
        <w:ind w:firstLine="720"/>
        <w:rPr>
          <w:rFonts w:ascii="Times New Roman" w:hAnsi="Times New Roman" w:cs="Times New Roman"/>
          <w:sz w:val="24"/>
          <w:szCs w:val="24"/>
        </w:rPr>
      </w:pPr>
      <w:r w:rsidRPr="00AC7ED5">
        <w:rPr>
          <w:rFonts w:ascii="Times New Roman" w:hAnsi="Times New Roman" w:cs="Times New Roman"/>
          <w:sz w:val="24"/>
          <w:szCs w:val="24"/>
        </w:rPr>
        <w:t>Yeats’ works were composed of other topics such as the eternal opposite of objectivity and subjectivity, art, life, soul, and body. However, these topics were influenced greatly by the social and political situation during his time. Between 1922 and 1928, Yeats was in active politics as he served in the Irish Senate for the New Irish Free State (World Almanac Education Group 4). His life in politics influenced some of his writings in the later years like “The Tower” in 1928 and “The Winding Stair” in 1929.</w:t>
      </w:r>
    </w:p>
    <w:p w:rsidR="00AC7ED5" w:rsidRPr="00AC7ED5" w:rsidRDefault="00AC7ED5" w:rsidP="00AC7ED5">
      <w:pPr>
        <w:spacing w:after="0" w:line="480" w:lineRule="auto"/>
        <w:rPr>
          <w:rFonts w:ascii="Times New Roman" w:hAnsi="Times New Roman" w:cs="Times New Roman"/>
          <w:b/>
          <w:sz w:val="24"/>
          <w:szCs w:val="24"/>
        </w:rPr>
      </w:pPr>
      <w:r w:rsidRPr="00AC7ED5">
        <w:rPr>
          <w:rFonts w:ascii="Times New Roman" w:hAnsi="Times New Roman" w:cs="Times New Roman"/>
          <w:b/>
          <w:sz w:val="24"/>
          <w:szCs w:val="24"/>
        </w:rPr>
        <w:t>Geoffrey Chaucer</w:t>
      </w:r>
      <w:r>
        <w:rPr>
          <w:rFonts w:ascii="Times New Roman" w:hAnsi="Times New Roman" w:cs="Times New Roman"/>
          <w:b/>
          <w:sz w:val="24"/>
          <w:szCs w:val="24"/>
        </w:rPr>
        <w:t xml:space="preserve"> and Middle-English Era </w:t>
      </w:r>
    </w:p>
    <w:p w:rsidR="00AC7ED5" w:rsidRPr="00AC7ED5" w:rsidRDefault="00AC7ED5" w:rsidP="00AC7ED5">
      <w:pPr>
        <w:spacing w:after="0" w:line="480" w:lineRule="auto"/>
        <w:ind w:firstLine="720"/>
        <w:rPr>
          <w:rFonts w:ascii="Times New Roman" w:hAnsi="Times New Roman" w:cs="Times New Roman"/>
          <w:sz w:val="24"/>
          <w:szCs w:val="24"/>
        </w:rPr>
      </w:pPr>
      <w:r w:rsidRPr="00AC7ED5">
        <w:rPr>
          <w:rFonts w:ascii="Times New Roman" w:hAnsi="Times New Roman" w:cs="Times New Roman"/>
          <w:sz w:val="24"/>
          <w:szCs w:val="24"/>
        </w:rPr>
        <w:lastRenderedPageBreak/>
        <w:t>Chaucer was a poet who wrote in the 16th century during the Middle English period. Chaucer is popularly known for metrical innovation and rhyme royal in poetry. Most of his poems used a five-stress line, which is described as a decasyllabic poem. This type of poetry has structural linguistic systems that are similar to the iambic pentameter. The arrangement of poems in five lines that developed into rhyming couplets became a standard poetic form that is still studied up to date. Chaucer’s works reflected on the hypocrite and corruption.</w:t>
      </w:r>
    </w:p>
    <w:p w:rsidR="00AC7ED5" w:rsidRPr="00AC7ED5" w:rsidRDefault="00AC7ED5" w:rsidP="00AC7ED5">
      <w:pPr>
        <w:spacing w:after="0" w:line="480" w:lineRule="auto"/>
        <w:ind w:firstLine="720"/>
        <w:rPr>
          <w:rFonts w:ascii="Times New Roman" w:hAnsi="Times New Roman" w:cs="Times New Roman"/>
          <w:sz w:val="24"/>
          <w:szCs w:val="24"/>
        </w:rPr>
      </w:pPr>
      <w:r w:rsidRPr="00AC7ED5">
        <w:rPr>
          <w:rFonts w:ascii="Times New Roman" w:hAnsi="Times New Roman" w:cs="Times New Roman"/>
          <w:sz w:val="24"/>
          <w:szCs w:val="24"/>
        </w:rPr>
        <w:t>Burrow explains that Chaucer’s works were depicted in classical history, legends, and Christian views (142). For example, in his poem “The Summoner’s Tale” highlights the corruption of the summoners, the officials of the ecclesiastical court who delivered summons which had been brought in court. Chaucer explains how these summoners forced people to pay them off unless they bring them to court. The Friar, the character in Chaucer’s poem, explains his disappointment with the way the summoners took bribe and accepted corruption in the church. This poem depicts the social and political conditions of the Middle English era, where the church had a lot of political powers in society.</w:t>
      </w:r>
    </w:p>
    <w:p w:rsidR="002B3779" w:rsidRPr="00AC7ED5" w:rsidRDefault="00AC7ED5" w:rsidP="00AC7ED5">
      <w:pPr>
        <w:spacing w:after="0" w:line="480" w:lineRule="auto"/>
        <w:ind w:firstLine="720"/>
        <w:rPr>
          <w:rFonts w:ascii="Times New Roman" w:hAnsi="Times New Roman" w:cs="Times New Roman"/>
          <w:sz w:val="24"/>
          <w:szCs w:val="24"/>
        </w:rPr>
      </w:pPr>
      <w:r w:rsidRPr="00AC7ED5">
        <w:rPr>
          <w:rFonts w:ascii="Times New Roman" w:hAnsi="Times New Roman" w:cs="Times New Roman"/>
          <w:sz w:val="24"/>
          <w:szCs w:val="24"/>
        </w:rPr>
        <w:t>The above four authors may have written at different times or eras, but their works reflected what happened in their society at the time. This explains the important role of literature that reflects the societal issues; political, social, religious, or economic. All these authors contributed to the development of literature during their eras that have extended to the current society. For example, Shakespearean tragedy is still widely studied up to date, and “Hamlet” is the text to look at when talking about tragedy plays. Understanding their literary works require one first to understand the context in which they wrote and the political and social conditions of that time.</w:t>
      </w:r>
    </w:p>
    <w:p w:rsidR="00AC7ED5" w:rsidRDefault="00AC7ED5" w:rsidP="00AC7ED5">
      <w:pPr>
        <w:spacing w:after="0" w:line="480" w:lineRule="auto"/>
        <w:rPr>
          <w:rFonts w:ascii="Times New Roman" w:hAnsi="Times New Roman" w:cs="Times New Roman"/>
          <w:sz w:val="24"/>
          <w:szCs w:val="24"/>
        </w:rPr>
      </w:pPr>
    </w:p>
    <w:p w:rsidR="002B3779" w:rsidRPr="00AC7ED5" w:rsidRDefault="002B3779" w:rsidP="00AC7ED5">
      <w:pPr>
        <w:spacing w:after="0" w:line="480" w:lineRule="auto"/>
        <w:jc w:val="center"/>
        <w:rPr>
          <w:rFonts w:ascii="Times New Roman" w:hAnsi="Times New Roman" w:cs="Times New Roman"/>
          <w:sz w:val="24"/>
          <w:szCs w:val="24"/>
        </w:rPr>
      </w:pPr>
      <w:r w:rsidRPr="00AC7ED5">
        <w:rPr>
          <w:rFonts w:ascii="Times New Roman" w:hAnsi="Times New Roman" w:cs="Times New Roman"/>
          <w:sz w:val="24"/>
          <w:szCs w:val="24"/>
        </w:rPr>
        <w:lastRenderedPageBreak/>
        <w:t>Works Cited</w:t>
      </w:r>
    </w:p>
    <w:p w:rsidR="00AC7ED5" w:rsidRPr="00AC7ED5" w:rsidRDefault="00AC7ED5" w:rsidP="00AC7ED5">
      <w:pPr>
        <w:spacing w:after="0" w:line="480" w:lineRule="auto"/>
        <w:ind w:left="720" w:hanging="720"/>
        <w:rPr>
          <w:rFonts w:ascii="Times New Roman" w:hAnsi="Times New Roman" w:cs="Times New Roman"/>
          <w:sz w:val="24"/>
          <w:szCs w:val="24"/>
        </w:rPr>
      </w:pPr>
      <w:r w:rsidRPr="00AC7ED5">
        <w:rPr>
          <w:rFonts w:ascii="Times New Roman" w:hAnsi="Times New Roman" w:cs="Times New Roman"/>
          <w:sz w:val="24"/>
          <w:szCs w:val="24"/>
        </w:rPr>
        <w:t xml:space="preserve">Beacham Group. </w:t>
      </w:r>
      <w:r w:rsidRPr="00AC7ED5">
        <w:rPr>
          <w:rFonts w:ascii="Times New Roman" w:hAnsi="Times New Roman" w:cs="Times New Roman"/>
          <w:i/>
          <w:sz w:val="24"/>
          <w:szCs w:val="24"/>
        </w:rPr>
        <w:t>The Beowulf-Poet: Research Guide to Biography and Criticism.</w:t>
      </w:r>
      <w:r w:rsidRPr="00AC7ED5">
        <w:rPr>
          <w:rFonts w:ascii="Times New Roman" w:hAnsi="Times New Roman" w:cs="Times New Roman"/>
          <w:sz w:val="24"/>
          <w:szCs w:val="24"/>
        </w:rPr>
        <w:t xml:space="preserve"> Beacham Group, LLC. Accessed October 2, 2019. </w:t>
      </w:r>
      <w:hyperlink r:id="rId6" w:anchor="AN=17074798&amp;db=lfh" w:history="1">
        <w:r w:rsidRPr="00AC7ED5">
          <w:rPr>
            <w:rStyle w:val="Hyperlink"/>
            <w:rFonts w:ascii="Times New Roman" w:hAnsi="Times New Roman" w:cs="Times New Roman"/>
            <w:color w:val="auto"/>
            <w:sz w:val="24"/>
            <w:szCs w:val="24"/>
            <w:u w:val="none"/>
          </w:rPr>
          <w:t>https://eds-b-ebscohost-com.libproxy.lamar.edu/eds/detail/detail?vid=0&amp;sid=abcc29ab-dfac-4cd6-92e4-d2562dfa4c95%40pdc-v-sessmgr04&amp;bdata=JnNpdGU9ZWRzLWxpdmU%3d#AN=17074798&amp;db=lfh</w:t>
        </w:r>
      </w:hyperlink>
    </w:p>
    <w:p w:rsidR="002B3779" w:rsidRPr="00AC7ED5" w:rsidRDefault="002B3779" w:rsidP="00AC7ED5">
      <w:pPr>
        <w:spacing w:after="0" w:line="480" w:lineRule="auto"/>
        <w:ind w:left="720" w:hanging="720"/>
        <w:rPr>
          <w:rFonts w:ascii="Times New Roman" w:hAnsi="Times New Roman" w:cs="Times New Roman"/>
          <w:sz w:val="24"/>
          <w:szCs w:val="24"/>
          <w:shd w:val="clear" w:color="auto" w:fill="FFFFFF"/>
        </w:rPr>
      </w:pPr>
      <w:r w:rsidRPr="00AC7ED5">
        <w:rPr>
          <w:rFonts w:ascii="Times New Roman" w:hAnsi="Times New Roman" w:cs="Times New Roman"/>
          <w:sz w:val="24"/>
          <w:szCs w:val="24"/>
          <w:shd w:val="clear" w:color="auto" w:fill="FFFFFF"/>
        </w:rPr>
        <w:t>Burrow, John. "'PRONOMINATION'IN THE POETRY OF CHAUCER, GOWER, AND SKELTON." </w:t>
      </w:r>
      <w:r w:rsidRPr="00AC7ED5">
        <w:rPr>
          <w:rFonts w:ascii="Times New Roman" w:hAnsi="Times New Roman" w:cs="Times New Roman"/>
          <w:i/>
          <w:iCs/>
          <w:sz w:val="24"/>
          <w:szCs w:val="24"/>
          <w:shd w:val="clear" w:color="auto" w:fill="FFFFFF"/>
        </w:rPr>
        <w:t>Medium Aevum</w:t>
      </w:r>
      <w:r w:rsidRPr="00AC7ED5">
        <w:rPr>
          <w:rFonts w:ascii="Times New Roman" w:hAnsi="Times New Roman" w:cs="Times New Roman"/>
          <w:sz w:val="24"/>
          <w:szCs w:val="24"/>
          <w:shd w:val="clear" w:color="auto" w:fill="FFFFFF"/>
        </w:rPr>
        <w:t> 87.1 (2018): 142-152.</w:t>
      </w:r>
    </w:p>
    <w:p w:rsidR="00AC7ED5" w:rsidRPr="00AC7ED5" w:rsidRDefault="00AC7ED5" w:rsidP="00AC7ED5">
      <w:pPr>
        <w:spacing w:after="0" w:line="480" w:lineRule="auto"/>
        <w:ind w:left="720" w:hanging="720"/>
        <w:rPr>
          <w:rFonts w:ascii="Times New Roman" w:hAnsi="Times New Roman" w:cs="Times New Roman"/>
          <w:sz w:val="24"/>
          <w:szCs w:val="24"/>
          <w:shd w:val="clear" w:color="auto" w:fill="FFFFFF"/>
        </w:rPr>
      </w:pPr>
      <w:r w:rsidRPr="00AC7ED5">
        <w:rPr>
          <w:rFonts w:ascii="Times New Roman" w:hAnsi="Times New Roman" w:cs="Times New Roman"/>
          <w:sz w:val="24"/>
          <w:szCs w:val="24"/>
          <w:shd w:val="clear" w:color="auto" w:fill="FFFFFF"/>
        </w:rPr>
        <w:t>Schoenfeldt, Michael. </w:t>
      </w:r>
      <w:r w:rsidRPr="00AC7ED5">
        <w:rPr>
          <w:rFonts w:ascii="Times New Roman" w:hAnsi="Times New Roman" w:cs="Times New Roman"/>
          <w:i/>
          <w:iCs/>
          <w:sz w:val="24"/>
          <w:szCs w:val="24"/>
          <w:shd w:val="clear" w:color="auto" w:fill="FFFFFF"/>
        </w:rPr>
        <w:t>The Cambridge introduction to Shakespeare's poetry</w:t>
      </w:r>
      <w:r w:rsidRPr="00AC7ED5">
        <w:rPr>
          <w:rFonts w:ascii="Times New Roman" w:hAnsi="Times New Roman" w:cs="Times New Roman"/>
          <w:sz w:val="24"/>
          <w:szCs w:val="24"/>
          <w:shd w:val="clear" w:color="auto" w:fill="FFFFFF"/>
        </w:rPr>
        <w:t>. Cambridge University Press, 2010.</w:t>
      </w:r>
    </w:p>
    <w:p w:rsidR="00AC7ED5" w:rsidRPr="00AC7ED5" w:rsidRDefault="00AC7ED5" w:rsidP="00AC7ED5">
      <w:pPr>
        <w:spacing w:after="0" w:line="480" w:lineRule="auto"/>
        <w:ind w:left="720" w:hanging="720"/>
        <w:rPr>
          <w:rFonts w:ascii="Times New Roman" w:hAnsi="Times New Roman" w:cs="Times New Roman"/>
          <w:sz w:val="24"/>
          <w:szCs w:val="24"/>
        </w:rPr>
      </w:pPr>
      <w:r w:rsidRPr="00AC7ED5">
        <w:rPr>
          <w:rFonts w:ascii="Times New Roman" w:hAnsi="Times New Roman" w:cs="Times New Roman"/>
          <w:sz w:val="24"/>
          <w:szCs w:val="24"/>
          <w:shd w:val="clear" w:color="auto" w:fill="FFFFFF"/>
        </w:rPr>
        <w:t xml:space="preserve">World Almanac Education Group. </w:t>
      </w:r>
      <w:r w:rsidRPr="00AC7ED5">
        <w:rPr>
          <w:rFonts w:ascii="Times New Roman" w:hAnsi="Times New Roman" w:cs="Times New Roman"/>
          <w:i/>
          <w:sz w:val="24"/>
          <w:szCs w:val="24"/>
          <w:shd w:val="clear" w:color="auto" w:fill="FFFFFF"/>
        </w:rPr>
        <w:t>Yeats, William Butler.</w:t>
      </w:r>
      <w:r w:rsidRPr="00AC7ED5">
        <w:rPr>
          <w:rFonts w:ascii="Times New Roman" w:hAnsi="Times New Roman" w:cs="Times New Roman"/>
          <w:sz w:val="24"/>
          <w:szCs w:val="24"/>
          <w:shd w:val="clear" w:color="auto" w:fill="FFFFFF"/>
        </w:rPr>
        <w:t xml:space="preserve"> Funk &amp; Wagnalls New World Encyclopaedia, 2018. Accessed October 2, 2019. </w:t>
      </w:r>
      <w:hyperlink r:id="rId7" w:anchor="AN=ye004200&amp;db=funk" w:history="1">
        <w:r w:rsidRPr="00AC7ED5">
          <w:rPr>
            <w:rStyle w:val="Hyperlink"/>
            <w:rFonts w:ascii="Times New Roman" w:hAnsi="Times New Roman" w:cs="Times New Roman"/>
            <w:color w:val="auto"/>
            <w:sz w:val="24"/>
            <w:szCs w:val="24"/>
            <w:u w:val="none"/>
          </w:rPr>
          <w:t>https://eds-b-ebscohost-com.libproxy.lamar.edu/eds/detail/detail?vid=0&amp;sid=75aa7aa4-ce12-4e84-97b8-1fc5aeb5a592%40pdc-v-sessmgr05&amp;bdata=JnNpdGU9ZWRzLWxpdmU%3d#AN=ye004200&amp;db=funk</w:t>
        </w:r>
      </w:hyperlink>
    </w:p>
    <w:sectPr w:rsidR="00AC7ED5" w:rsidRPr="00AC7ED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A0C" w:rsidRDefault="00405A0C" w:rsidP="00AC7ED5">
      <w:pPr>
        <w:spacing w:after="0" w:line="240" w:lineRule="auto"/>
      </w:pPr>
      <w:r>
        <w:separator/>
      </w:r>
    </w:p>
  </w:endnote>
  <w:endnote w:type="continuationSeparator" w:id="0">
    <w:p w:rsidR="00405A0C" w:rsidRDefault="00405A0C" w:rsidP="00AC7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A0C" w:rsidRDefault="00405A0C" w:rsidP="00AC7ED5">
      <w:pPr>
        <w:spacing w:after="0" w:line="240" w:lineRule="auto"/>
      </w:pPr>
      <w:r>
        <w:separator/>
      </w:r>
    </w:p>
  </w:footnote>
  <w:footnote w:type="continuationSeparator" w:id="0">
    <w:p w:rsidR="00405A0C" w:rsidRDefault="00405A0C" w:rsidP="00AC7E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7ED5" w:rsidRPr="00AC7ED5" w:rsidRDefault="00AC7ED5" w:rsidP="00AC7ED5">
    <w:pPr>
      <w:pStyle w:val="Header"/>
      <w:jc w:val="right"/>
      <w:rPr>
        <w:rFonts w:ascii="Times New Roman" w:hAnsi="Times New Roman" w:cs="Times New Roman"/>
        <w:sz w:val="24"/>
        <w:szCs w:val="24"/>
      </w:rPr>
    </w:pPr>
    <w:r w:rsidRPr="00AC7ED5">
      <w:rPr>
        <w:rFonts w:ascii="Times New Roman" w:hAnsi="Times New Roman" w:cs="Times New Roman"/>
        <w:sz w:val="24"/>
        <w:szCs w:val="24"/>
      </w:rPr>
      <w:t xml:space="preserve">Surname </w:t>
    </w:r>
    <w:r w:rsidRPr="00AC7ED5">
      <w:rPr>
        <w:rFonts w:ascii="Times New Roman" w:hAnsi="Times New Roman" w:cs="Times New Roman"/>
        <w:sz w:val="24"/>
        <w:szCs w:val="24"/>
      </w:rPr>
      <w:fldChar w:fldCharType="begin"/>
    </w:r>
    <w:r w:rsidRPr="00AC7ED5">
      <w:rPr>
        <w:rFonts w:ascii="Times New Roman" w:hAnsi="Times New Roman" w:cs="Times New Roman"/>
        <w:sz w:val="24"/>
        <w:szCs w:val="24"/>
      </w:rPr>
      <w:instrText xml:space="preserve"> PAGE   \* MERGEFORMAT </w:instrText>
    </w:r>
    <w:r w:rsidRPr="00AC7ED5">
      <w:rPr>
        <w:rFonts w:ascii="Times New Roman" w:hAnsi="Times New Roman" w:cs="Times New Roman"/>
        <w:sz w:val="24"/>
        <w:szCs w:val="24"/>
      </w:rPr>
      <w:fldChar w:fldCharType="separate"/>
    </w:r>
    <w:r w:rsidR="00D93819">
      <w:rPr>
        <w:rFonts w:ascii="Times New Roman" w:hAnsi="Times New Roman" w:cs="Times New Roman"/>
        <w:noProof/>
        <w:sz w:val="24"/>
        <w:szCs w:val="24"/>
      </w:rPr>
      <w:t>4</w:t>
    </w:r>
    <w:r w:rsidRPr="00AC7ED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75D4"/>
    <w:rsid w:val="00233608"/>
    <w:rsid w:val="002B3779"/>
    <w:rsid w:val="002F3C3B"/>
    <w:rsid w:val="00405A0C"/>
    <w:rsid w:val="004974F7"/>
    <w:rsid w:val="005376A7"/>
    <w:rsid w:val="005D3269"/>
    <w:rsid w:val="008065EE"/>
    <w:rsid w:val="00A975D4"/>
    <w:rsid w:val="00AA0AD4"/>
    <w:rsid w:val="00AC7ED5"/>
    <w:rsid w:val="00B15FC9"/>
    <w:rsid w:val="00BA4B88"/>
    <w:rsid w:val="00CD6E4A"/>
    <w:rsid w:val="00D93819"/>
    <w:rsid w:val="00DC23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947C769-A356-439D-9EC7-D8146234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C7ED5"/>
    <w:rPr>
      <w:color w:val="0000FF"/>
      <w:u w:val="single"/>
    </w:rPr>
  </w:style>
  <w:style w:type="paragraph" w:styleId="Header">
    <w:name w:val="header"/>
    <w:basedOn w:val="Normal"/>
    <w:link w:val="HeaderChar"/>
    <w:uiPriority w:val="99"/>
    <w:unhideWhenUsed/>
    <w:rsid w:val="00AC7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ED5"/>
  </w:style>
  <w:style w:type="paragraph" w:styleId="Footer">
    <w:name w:val="footer"/>
    <w:basedOn w:val="Normal"/>
    <w:link w:val="FooterChar"/>
    <w:uiPriority w:val="99"/>
    <w:unhideWhenUsed/>
    <w:rsid w:val="00AC7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E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ds-b-ebscohost-com.libproxy.lamar.edu/eds/detail/detail?vid=0&amp;sid=75aa7aa4-ce12-4e84-97b8-1fc5aeb5a592%40pdc-v-sessmgr05&amp;bdata=JnNpdGU9ZWRzLWxpdmU%3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ds-b-ebscohost-com.libproxy.lamar.edu/eds/detail/detail?vid=0&amp;sid=abcc29ab-dfac-4cd6-92e4-d2562dfa4c95%40pdc-v-sessmgr04&amp;bdata=JnNpdGU9ZWRzLWxpdmU%3d"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991</Words>
  <Characters>5651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2019-10-02T10:01:00Z</dcterms:created>
  <dcterms:modified xsi:type="dcterms:W3CDTF">2019-10-02T10:01:00Z</dcterms:modified>
</cp:coreProperties>
</file>